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BB" w:rsidRPr="00FD2EBB" w:rsidRDefault="00FD2EBB" w:rsidP="00FD2EBB">
      <w:pPr>
        <w:widowControl/>
        <w:shd w:val="clear" w:color="auto" w:fill="FFFFFF"/>
        <w:spacing w:before="100" w:beforeAutospacing="1" w:after="100" w:afterAutospacing="1" w:line="313" w:lineRule="atLeast"/>
        <w:jc w:val="center"/>
        <w:outlineLvl w:val="2"/>
        <w:rPr>
          <w:rFonts w:ascii="宋体" w:eastAsia="宋体" w:hAnsi="宋体" w:cs="宋体"/>
          <w:b/>
          <w:bCs/>
          <w:color w:val="FF0000"/>
          <w:kern w:val="0"/>
          <w:sz w:val="20"/>
          <w:szCs w:val="20"/>
        </w:rPr>
      </w:pPr>
      <w:r w:rsidRPr="00FD2EBB">
        <w:rPr>
          <w:rFonts w:ascii="宋体" w:eastAsia="宋体" w:hAnsi="宋体" w:cs="宋体" w:hint="eastAsia"/>
          <w:b/>
          <w:bCs/>
          <w:color w:val="FF0000"/>
          <w:kern w:val="0"/>
          <w:sz w:val="20"/>
          <w:szCs w:val="20"/>
        </w:rPr>
        <w:t>阿坝藏族羌族自治州科技型中小企业技术创新资金项目管理办法</w:t>
      </w:r>
    </w:p>
    <w:p w:rsidR="00FD2EBB" w:rsidRPr="00FD2EBB" w:rsidRDefault="00FD2EBB" w:rsidP="00FD2EBB">
      <w:pPr>
        <w:widowControl/>
        <w:shd w:val="clear" w:color="auto" w:fill="FFFFFF"/>
        <w:spacing w:line="313" w:lineRule="atLeast"/>
        <w:jc w:val="center"/>
        <w:rPr>
          <w:rFonts w:ascii="宋体" w:eastAsia="宋体" w:hAnsi="宋体" w:cs="宋体"/>
          <w:color w:val="000000"/>
          <w:kern w:val="0"/>
          <w:sz w:val="18"/>
          <w:szCs w:val="18"/>
        </w:rPr>
      </w:pPr>
    </w:p>
    <w:p w:rsidR="00FD2EBB" w:rsidRPr="00FD2EBB" w:rsidRDefault="00FD2EBB" w:rsidP="00FD2EBB">
      <w:pPr>
        <w:widowControl/>
        <w:shd w:val="clear" w:color="auto" w:fill="FFFFFF"/>
        <w:spacing w:line="313" w:lineRule="atLeast"/>
        <w:jc w:val="center"/>
        <w:rPr>
          <w:rFonts w:ascii="宋体" w:eastAsia="宋体" w:hAnsi="宋体" w:cs="宋体"/>
          <w:color w:val="000000"/>
          <w:kern w:val="0"/>
          <w:sz w:val="18"/>
          <w:szCs w:val="18"/>
        </w:rPr>
      </w:pPr>
      <w:r w:rsidRPr="00FD2EBB">
        <w:rPr>
          <w:rFonts w:ascii="宋体" w:eastAsia="宋体" w:hAnsi="宋体" w:cs="宋体" w:hint="eastAsia"/>
          <w:color w:val="000000"/>
          <w:kern w:val="0"/>
          <w:sz w:val="18"/>
          <w:szCs w:val="18"/>
        </w:rPr>
        <w:t>来源：       发布时间:2017-2-17 18:06:55     点击率: 103</w:t>
      </w:r>
    </w:p>
    <w:p w:rsidR="00FD2EBB" w:rsidRPr="00FD2EBB" w:rsidRDefault="00FD2EBB" w:rsidP="00FD2EBB">
      <w:pPr>
        <w:widowControl/>
        <w:jc w:val="left"/>
        <w:rPr>
          <w:rFonts w:ascii="宋体" w:eastAsia="宋体" w:hAnsi="宋体" w:cs="宋体"/>
          <w:kern w:val="0"/>
          <w:sz w:val="24"/>
          <w:szCs w:val="24"/>
        </w:rPr>
      </w:pPr>
      <w:r w:rsidRPr="00FD2EBB">
        <w:rPr>
          <w:rFonts w:ascii="宋体" w:eastAsia="宋体" w:hAnsi="宋体" w:cs="宋体" w:hint="eastAsia"/>
          <w:color w:val="000000"/>
          <w:kern w:val="0"/>
          <w:sz w:val="18"/>
          <w:szCs w:val="18"/>
        </w:rPr>
        <w:br/>
      </w:r>
    </w:p>
    <w:p w:rsidR="00FD2EBB" w:rsidRPr="00FD2EBB" w:rsidRDefault="00FD2EBB" w:rsidP="00FD2EBB">
      <w:pPr>
        <w:widowControl/>
        <w:shd w:val="clear" w:color="auto" w:fill="FFFFFF"/>
        <w:spacing w:before="100" w:beforeAutospacing="1" w:after="100" w:afterAutospacing="1" w:line="438" w:lineRule="atLeast"/>
        <w:jc w:val="center"/>
        <w:rPr>
          <w:rFonts w:ascii="宋体" w:eastAsia="宋体" w:hAnsi="宋体" w:cs="宋体"/>
          <w:color w:val="000000"/>
          <w:kern w:val="0"/>
          <w:sz w:val="18"/>
          <w:szCs w:val="18"/>
        </w:rPr>
      </w:pPr>
      <w:r w:rsidRPr="00FD2EBB">
        <w:rPr>
          <w:rFonts w:ascii="宋体" w:eastAsia="宋体" w:hAnsi="宋体" w:cs="宋体" w:hint="eastAsia"/>
          <w:color w:val="000000"/>
          <w:kern w:val="0"/>
          <w:sz w:val="18"/>
          <w:szCs w:val="18"/>
        </w:rPr>
        <w:t> </w:t>
      </w:r>
    </w:p>
    <w:p w:rsidR="00FD2EBB" w:rsidRPr="00FD2EBB" w:rsidRDefault="00FD2EBB" w:rsidP="00FD2EBB">
      <w:pPr>
        <w:widowControl/>
        <w:shd w:val="clear" w:color="auto" w:fill="FFFFFF"/>
        <w:spacing w:before="100" w:beforeAutospacing="1" w:after="100" w:afterAutospacing="1" w:line="313" w:lineRule="atLeast"/>
        <w:jc w:val="center"/>
        <w:rPr>
          <w:rFonts w:ascii="宋体" w:eastAsia="宋体" w:hAnsi="宋体" w:cs="宋体"/>
          <w:color w:val="000000"/>
          <w:kern w:val="0"/>
          <w:sz w:val="18"/>
          <w:szCs w:val="18"/>
        </w:rPr>
      </w:pPr>
      <w:r w:rsidRPr="00FD2EBB">
        <w:rPr>
          <w:rFonts w:ascii="黑体" w:eastAsia="黑体" w:hAnsi="黑体" w:cs="宋体" w:hint="eastAsia"/>
          <w:color w:val="000000"/>
          <w:kern w:val="0"/>
          <w:sz w:val="20"/>
        </w:rPr>
        <w:t>第一章 总 则</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第一条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为促进中小企业创新发展，规范专项资金管理和使用，提升资金使用效益，根据《中华人民共和国预算法》《中华人民共和国中小企业促进法》《四川省中小企业发展专项资金管理暂行办法》（川财企〔2014〕43号）和《四川省科技计划及专项资金后补助管理暂行办法》（川财教〔2014〕109号）有关规定，结合我州实际，制定本办法。</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第二条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本办法所称科技型中小企业技术创新资金（以下简称:“创新资金”），是指由州财政预算安排专项资金，用于符合我州创新资金支持条件的项目。</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w:t>
      </w:r>
      <w:r w:rsidRPr="00FD2EBB">
        <w:rPr>
          <w:rFonts w:ascii="宋体" w:eastAsia="宋体" w:hAnsi="宋体" w:cs="宋体" w:hint="eastAsia"/>
          <w:color w:val="000000"/>
          <w:kern w:val="0"/>
          <w:sz w:val="20"/>
        </w:rPr>
        <w:t> </w:t>
      </w:r>
      <w:r w:rsidRPr="00FD2EBB">
        <w:rPr>
          <w:rFonts w:ascii="宋体" w:eastAsia="宋体" w:hAnsi="宋体" w:cs="宋体" w:hint="eastAsia"/>
          <w:b/>
          <w:bCs/>
          <w:color w:val="000000"/>
          <w:kern w:val="0"/>
          <w:sz w:val="20"/>
        </w:rPr>
        <w:t>第三条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创新资金的使用和管理应遵循国家、省有关法律法规相关规定，遵循诚实申请、公正受理、科学管理、择优支持、公开透明、专款专用的原则。  </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w:t>
      </w:r>
      <w:r w:rsidRPr="00FD2EBB">
        <w:rPr>
          <w:rFonts w:ascii="宋体" w:eastAsia="宋体" w:hAnsi="宋体" w:cs="宋体" w:hint="eastAsia"/>
          <w:b/>
          <w:bCs/>
          <w:color w:val="000000"/>
          <w:kern w:val="0"/>
          <w:sz w:val="20"/>
        </w:rPr>
        <w:t>第四条 </w:t>
      </w:r>
      <w:r w:rsidRPr="00FD2EBB">
        <w:rPr>
          <w:rFonts w:ascii="宋体" w:eastAsia="宋体" w:hAnsi="宋体" w:cs="宋体" w:hint="eastAsia"/>
          <w:color w:val="000000"/>
          <w:kern w:val="0"/>
          <w:sz w:val="20"/>
          <w:szCs w:val="20"/>
          <w:shd w:val="clear" w:color="auto" w:fill="FFFFFF"/>
        </w:rPr>
        <w:t>州科技知识产权局是创新资金的主管部门, 负责具体管理工作，州财政局是创新资金的监管部门。</w:t>
      </w:r>
    </w:p>
    <w:p w:rsidR="00FD2EBB" w:rsidRPr="00FD2EBB" w:rsidRDefault="00FD2EBB" w:rsidP="00FD2EBB">
      <w:pPr>
        <w:widowControl/>
        <w:shd w:val="clear" w:color="auto" w:fill="FFFFFF"/>
        <w:spacing w:before="100" w:beforeAutospacing="1" w:after="100" w:afterAutospacing="1" w:line="463" w:lineRule="atLeast"/>
        <w:jc w:val="center"/>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第二章 支持方式、范围和条件</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w:t>
      </w:r>
      <w:r w:rsidRPr="00FD2EBB">
        <w:rPr>
          <w:rFonts w:ascii="宋体" w:eastAsia="宋体" w:hAnsi="宋体" w:cs="宋体" w:hint="eastAsia"/>
          <w:b/>
          <w:bCs/>
          <w:color w:val="000000"/>
          <w:kern w:val="0"/>
          <w:sz w:val="20"/>
        </w:rPr>
        <w:t xml:space="preserve">　 第五条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创新资金采取奖励性后补助方式给予支持。奖励性后补助是指企业根据市场需求及自身发展需要先行投入资金组织开展研发活动，取得了有助于解决企业经济发展的技术成果，对其取得技术成果给予相应补助。</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w:t>
      </w:r>
      <w:r w:rsidRPr="00FD2EBB">
        <w:rPr>
          <w:rFonts w:ascii="宋体" w:eastAsia="宋体" w:hAnsi="宋体" w:cs="宋体" w:hint="eastAsia"/>
          <w:b/>
          <w:bCs/>
          <w:color w:val="000000"/>
          <w:kern w:val="0"/>
          <w:sz w:val="20"/>
        </w:rPr>
        <w:t>第六条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技术成果主要是指：通过自主研发获得的新产品、新工艺、新材料、新系统等。“新产品”包括各种仪器、设备、器械、工具、零部件以及生物新品种等；“新工艺”包括工业、农业、社会发展等领域的各种技术方法；“新材料”包括用各种技术方法获得的新物质。“新系统”是指产品、工艺和材料的技术集成。</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lastRenderedPageBreak/>
        <w:t>     </w:t>
      </w:r>
      <w:r w:rsidRPr="00FD2EBB">
        <w:rPr>
          <w:rFonts w:ascii="宋体" w:eastAsia="宋体" w:hAnsi="宋体" w:cs="宋体" w:hint="eastAsia"/>
          <w:b/>
          <w:bCs/>
          <w:color w:val="000000"/>
          <w:kern w:val="0"/>
          <w:sz w:val="20"/>
        </w:rPr>
        <w:t>第七条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创新资金的奖励性后补助通过无偿资助和贷款贴息两种方式予以支持：</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（一）无偿资助。对科技型中小企业创新技术研发成果予以奖励，奖励额度按照不超过研发支出50%的比例且最高不超过60万元的标准确定。</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二）贷款贴息。对科技型中小企业技术创新产品中试熟化予以支持。贷款贴息金额根据中小企业已经取得用于实施中试熟化或放大试验的银行贷款规模和同期人民银行一年期贷款基准利率计算确定。贷款贴息期限不超过两年（医药类项目可延长至三年），贴息总额度不超过40万元。</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第八条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申请创新资金奖励性后补助的技术成果应符合以下条件：</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（一）符合国家、省及我州鼓励的产业发展方向、科技创新和经济社会发展需求，对急需解决的、影响经济社会发展的重大公共利益或产业技术问题等发挥关键作用；</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（二）属于原创成果或产学研合作成果，知识产权清晰，研发记录完备；</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（三）产品具有先进性和创新性，能创造良好的经济、社会或生态效益；</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（四）未得到州级财政专项资金资助。</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w:t>
      </w:r>
      <w:r w:rsidRPr="00FD2EBB">
        <w:rPr>
          <w:rFonts w:ascii="宋体" w:eastAsia="宋体" w:hAnsi="宋体" w:cs="宋体" w:hint="eastAsia"/>
          <w:color w:val="000000"/>
          <w:kern w:val="0"/>
          <w:sz w:val="20"/>
        </w:rPr>
        <w:t> </w:t>
      </w:r>
      <w:r w:rsidRPr="00FD2EBB">
        <w:rPr>
          <w:rFonts w:ascii="宋体" w:eastAsia="宋体" w:hAnsi="宋体" w:cs="宋体" w:hint="eastAsia"/>
          <w:b/>
          <w:bCs/>
          <w:color w:val="000000"/>
          <w:kern w:val="0"/>
          <w:sz w:val="20"/>
        </w:rPr>
        <w:t>第九条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申请创新资金奖励性后补助的企业应符合以下条件：</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（一）在州内注册，在州内缴税，具有独立企业法人资格；</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（二）主要从事技术含量较高的产品研制、开发、生产和服务业务；</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（三）企业管理层有较高的经营管理水平，有较高的市场开拓能力；</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（四）职工人数不超过500人，其中：具有大专以上学历的科技人员占职工总数的比例不低于20%，直接从事研究开发的科技人员占职工总数的比例不低于10%；</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t xml:space="preserve">　　（五）有良好的经营业绩，资产负债率合理；每年用于新技术产品研究开发的经费不低于销售额的3%；</w:t>
      </w:r>
    </w:p>
    <w:p w:rsidR="00FD2EBB" w:rsidRPr="00FD2EBB" w:rsidRDefault="00FD2EBB" w:rsidP="00FD2EBB">
      <w:pPr>
        <w:widowControl/>
        <w:shd w:val="clear" w:color="auto" w:fill="FFFFFF"/>
        <w:spacing w:before="100" w:beforeAutospacing="1" w:after="100" w:afterAutospacing="1" w:line="463" w:lineRule="atLeast"/>
        <w:jc w:val="left"/>
        <w:rPr>
          <w:rFonts w:ascii="宋体" w:eastAsia="宋体" w:hAnsi="宋体" w:cs="宋体"/>
          <w:color w:val="000000"/>
          <w:kern w:val="0"/>
          <w:sz w:val="18"/>
          <w:szCs w:val="18"/>
        </w:rPr>
      </w:pPr>
      <w:r w:rsidRPr="00FD2EBB">
        <w:rPr>
          <w:rFonts w:ascii="宋体" w:eastAsia="宋体" w:hAnsi="宋体" w:cs="宋体" w:hint="eastAsia"/>
          <w:color w:val="000000"/>
          <w:kern w:val="0"/>
          <w:sz w:val="20"/>
          <w:szCs w:val="20"/>
        </w:rPr>
        <w:lastRenderedPageBreak/>
        <w:t>   </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（六）有健全的</w:t>
      </w:r>
      <w:hyperlink r:id="rId6" w:history="1">
        <w:r w:rsidRPr="00FD2EBB">
          <w:rPr>
            <w:rFonts w:ascii="宋体" w:eastAsia="宋体" w:hAnsi="宋体" w:cs="宋体" w:hint="eastAsia"/>
            <w:color w:val="363636"/>
            <w:kern w:val="0"/>
            <w:sz w:val="20"/>
          </w:rPr>
          <w:t>财务管理</w:t>
        </w:r>
      </w:hyperlink>
      <w:r w:rsidRPr="00FD2EBB">
        <w:rPr>
          <w:rFonts w:ascii="宋体" w:eastAsia="宋体" w:hAnsi="宋体" w:cs="宋体" w:hint="eastAsia"/>
          <w:color w:val="000000"/>
          <w:kern w:val="0"/>
          <w:sz w:val="20"/>
          <w:szCs w:val="20"/>
        </w:rPr>
        <w:t>机构，有严格的财务管理制度和合格的财务人员。</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在同一年度内，一个企业只能申报一个项目并选择一种支持方式。</w:t>
      </w:r>
    </w:p>
    <w:p w:rsidR="00FD2EBB" w:rsidRPr="00FD2EBB" w:rsidRDefault="00FD2EBB" w:rsidP="00FD2EBB">
      <w:pPr>
        <w:widowControl/>
        <w:shd w:val="clear" w:color="auto" w:fill="FFFFFF"/>
        <w:spacing w:before="100" w:beforeAutospacing="1" w:after="100" w:afterAutospacing="1" w:line="463" w:lineRule="atLeast"/>
        <w:jc w:val="center"/>
        <w:rPr>
          <w:rFonts w:ascii="宋体" w:eastAsia="宋体" w:hAnsi="宋体" w:cs="宋体"/>
          <w:color w:val="000000"/>
          <w:kern w:val="0"/>
          <w:sz w:val="18"/>
          <w:szCs w:val="18"/>
        </w:rPr>
      </w:pPr>
      <w:r w:rsidRPr="00FD2EBB">
        <w:rPr>
          <w:rFonts w:ascii="黑体" w:eastAsia="黑体" w:hAnsi="黑体" w:cs="宋体" w:hint="eastAsia"/>
          <w:color w:val="000000"/>
          <w:kern w:val="0"/>
          <w:sz w:val="20"/>
          <w:szCs w:val="20"/>
        </w:rPr>
        <w:t>第三章申报程序、项目评审及资金安排</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第十一条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州科技知识产权局根据年度项目计划制定创新资金奖励性后补助项目申报指南，明确资金支持范围、支持方式、管理要求等相关内容，并向社会公开发布申报通告。</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第十二条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科技型中小企业根据通告及申报指南，向注册地县（市）科技知识产权局提交项目申请材料，由县（市）科技知识产权局严格组织项目筛选、核实、报送工作，确保申报程序规范、信息真实、项目合规。</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第十三条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州科技知识产权局对申报项目进行合规性审查，将审查合格项目纳入项目库管理。</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第十四条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州科技知识产权局会同州财政局组织专家对项目库管理的项目实施评审，并根据年度专项资金规模和专家评审结果拟定支持项目名单。</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第十五条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州科技知识产权局及时对拟支持项目名单进行公示，公示期不少于7天。经公示无异议的项目，由州科技知识产权局会同州财政局根据专项资金投向重点、项目投资规模、项目资金构成等相关因素确定资金支持额度，并按程序报州人民政府审批。经批准后，由州财政局按预算管理有关规定将奖励性后补助经费拨付给项目承担单位。</w:t>
      </w:r>
    </w:p>
    <w:p w:rsidR="00FD2EBB" w:rsidRPr="00FD2EBB" w:rsidRDefault="00FD2EBB" w:rsidP="00FD2EBB">
      <w:pPr>
        <w:widowControl/>
        <w:shd w:val="clear" w:color="auto" w:fill="FFFFFF"/>
        <w:spacing w:before="100" w:beforeAutospacing="1" w:after="100" w:afterAutospacing="1" w:line="463" w:lineRule="atLeast"/>
        <w:jc w:val="center"/>
        <w:rPr>
          <w:rFonts w:ascii="宋体" w:eastAsia="宋体" w:hAnsi="宋体" w:cs="宋体"/>
          <w:color w:val="000000"/>
          <w:kern w:val="0"/>
          <w:sz w:val="18"/>
          <w:szCs w:val="18"/>
        </w:rPr>
      </w:pPr>
      <w:r w:rsidRPr="00FD2EBB">
        <w:rPr>
          <w:rFonts w:ascii="黑体" w:eastAsia="黑体" w:hAnsi="黑体" w:cs="宋体" w:hint="eastAsia"/>
          <w:color w:val="000000"/>
          <w:kern w:val="0"/>
          <w:sz w:val="20"/>
          <w:szCs w:val="20"/>
        </w:rPr>
        <w:t>第四章 管理监督</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第十六条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获得创新资金奖励性后补助经费的企业应接受财政、审计等部门的检查和监督。对检查中发现的财政违法行为，按照《财政违法行为处罚处分条例》等有关规定予以处理。情节严重涉嫌犯罪的，依法移送司法机关处理。</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第十七条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企业存在弄虚作假、伪造成果、重复申报立项、以不当方式唆使用户或第三方检测机构出具虚假评价或检测报告，骗取财政资金的，视情节轻重，州科技知识产权局将采取警告、记入不良信用记录等处理措施，并将信用记录作为今后遴选创新资金项目承担单位的依据；已经获得后补助经费的，应当予以追回。</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lastRenderedPageBreak/>
        <w:t>第十八条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专家、中介机构、第三方机构和用户在后补助管理中存在弄虚作假等违规行为的，视情节轻重，可以采取宣布其出具的相关结果无效、通报批评、降低信用评级等处理措施，并将违规记录作为创新资金奖励性后补助管理遴选专家、中介机构、第三方机构和用户的重要依据。</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第十九条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州科技知识产权局应当及时公开创新资金奖励性后补助经费支持名单、补助情况、违规行为及处理结果等，接受社会监督。</w:t>
      </w:r>
    </w:p>
    <w:p w:rsidR="00FD2EBB" w:rsidRPr="00FD2EBB" w:rsidRDefault="00FD2EBB" w:rsidP="00FD2EBB">
      <w:pPr>
        <w:widowControl/>
        <w:shd w:val="clear" w:color="auto" w:fill="FFFFFF"/>
        <w:spacing w:before="100" w:beforeAutospacing="1" w:after="100" w:afterAutospacing="1" w:line="463" w:lineRule="atLeast"/>
        <w:jc w:val="center"/>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第五章 附则</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第二十条</w:t>
      </w:r>
      <w:r w:rsidRPr="00FD2EBB">
        <w:rPr>
          <w:rFonts w:ascii="宋体" w:eastAsia="宋体" w:hAnsi="宋体" w:cs="宋体" w:hint="eastAsia"/>
          <w:color w:val="000000"/>
          <w:kern w:val="0"/>
          <w:sz w:val="20"/>
        </w:rPr>
        <w:t> </w:t>
      </w:r>
      <w:r w:rsidRPr="00FD2EBB">
        <w:rPr>
          <w:rFonts w:ascii="宋体" w:eastAsia="宋体" w:hAnsi="宋体" w:cs="宋体" w:hint="eastAsia"/>
          <w:color w:val="000000"/>
          <w:kern w:val="0"/>
          <w:sz w:val="20"/>
          <w:szCs w:val="20"/>
        </w:rPr>
        <w:t>本办法由州科学技术和知识产权局和州财政局负责解释。</w:t>
      </w:r>
    </w:p>
    <w:p w:rsidR="00FD2EBB" w:rsidRPr="00FD2EBB" w:rsidRDefault="00FD2EBB" w:rsidP="00FD2EBB">
      <w:pPr>
        <w:widowControl/>
        <w:shd w:val="clear" w:color="auto" w:fill="FFFFFF"/>
        <w:spacing w:before="100" w:beforeAutospacing="1" w:after="100" w:afterAutospacing="1" w:line="463" w:lineRule="atLeast"/>
        <w:ind w:firstLine="513"/>
        <w:jc w:val="left"/>
        <w:rPr>
          <w:rFonts w:ascii="宋体" w:eastAsia="宋体" w:hAnsi="宋体" w:cs="宋体"/>
          <w:color w:val="000000"/>
          <w:kern w:val="0"/>
          <w:sz w:val="18"/>
          <w:szCs w:val="18"/>
        </w:rPr>
      </w:pPr>
      <w:r w:rsidRPr="00FD2EBB">
        <w:rPr>
          <w:rFonts w:ascii="宋体" w:eastAsia="宋体" w:hAnsi="宋体" w:cs="宋体" w:hint="eastAsia"/>
          <w:b/>
          <w:bCs/>
          <w:color w:val="000000"/>
          <w:kern w:val="0"/>
          <w:sz w:val="20"/>
        </w:rPr>
        <w:t>第二十一条 </w:t>
      </w:r>
      <w:r w:rsidRPr="00FD2EBB">
        <w:rPr>
          <w:rFonts w:ascii="宋体" w:eastAsia="宋体" w:hAnsi="宋体" w:cs="宋体" w:hint="eastAsia"/>
          <w:color w:val="000000"/>
          <w:kern w:val="0"/>
          <w:sz w:val="20"/>
          <w:szCs w:val="20"/>
        </w:rPr>
        <w:t> 本办法自发布之日起施行，2006 年10月发布的《阿坝藏族羌族自治州科技型中小企业技术创新资金项目管理暂行办法》同时废止。</w:t>
      </w:r>
    </w:p>
    <w:p w:rsidR="00101D2F" w:rsidRDefault="00101D2F">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pPr>
        <w:rPr>
          <w:rFonts w:hint="eastAsia"/>
        </w:rPr>
      </w:pPr>
    </w:p>
    <w:p w:rsidR="00412F89" w:rsidRDefault="00412F89" w:rsidP="00412F89">
      <w:pPr>
        <w:pStyle w:val="3"/>
        <w:shd w:val="clear" w:color="auto" w:fill="FFFFFF"/>
        <w:spacing w:line="313" w:lineRule="atLeast"/>
        <w:jc w:val="center"/>
        <w:rPr>
          <w:color w:val="FF0000"/>
          <w:sz w:val="20"/>
          <w:szCs w:val="20"/>
        </w:rPr>
      </w:pPr>
      <w:r>
        <w:rPr>
          <w:rFonts w:hint="eastAsia"/>
          <w:color w:val="FF0000"/>
          <w:sz w:val="20"/>
          <w:szCs w:val="20"/>
        </w:rPr>
        <w:lastRenderedPageBreak/>
        <w:t>《阿坝藏族羌族自治州科技型中小企业技术创新资金项目管理办法》解读</w:t>
      </w:r>
    </w:p>
    <w:p w:rsidR="00412F89" w:rsidRDefault="00412F89" w:rsidP="00412F89">
      <w:pPr>
        <w:shd w:val="clear" w:color="auto" w:fill="FFFFFF"/>
        <w:spacing w:line="313" w:lineRule="atLeast"/>
        <w:jc w:val="center"/>
        <w:rPr>
          <w:rFonts w:hint="eastAsia"/>
          <w:color w:val="000000"/>
          <w:sz w:val="18"/>
          <w:szCs w:val="18"/>
        </w:rPr>
      </w:pPr>
    </w:p>
    <w:p w:rsidR="00412F89" w:rsidRDefault="00412F89" w:rsidP="00412F89">
      <w:pPr>
        <w:shd w:val="clear" w:color="auto" w:fill="FFFFFF"/>
        <w:spacing w:line="313" w:lineRule="atLeast"/>
        <w:jc w:val="center"/>
        <w:rPr>
          <w:rFonts w:hint="eastAsia"/>
          <w:color w:val="000000"/>
          <w:sz w:val="18"/>
          <w:szCs w:val="18"/>
        </w:rPr>
      </w:pPr>
      <w:r>
        <w:rPr>
          <w:rFonts w:hint="eastAsia"/>
          <w:color w:val="000000"/>
          <w:sz w:val="18"/>
          <w:szCs w:val="18"/>
        </w:rPr>
        <w:t>来源：</w:t>
      </w:r>
      <w:r>
        <w:rPr>
          <w:rStyle w:val="apple-converted-space"/>
          <w:rFonts w:hint="eastAsia"/>
          <w:color w:val="000000"/>
        </w:rPr>
        <w:t> </w:t>
      </w:r>
      <w:r>
        <w:rPr>
          <w:rFonts w:hint="eastAsia"/>
          <w:color w:val="000000"/>
          <w:sz w:val="18"/>
          <w:szCs w:val="18"/>
        </w:rPr>
        <w:t>     </w:t>
      </w:r>
      <w:r>
        <w:rPr>
          <w:rStyle w:val="apple-converted-space"/>
          <w:rFonts w:hint="eastAsia"/>
          <w:color w:val="000000"/>
        </w:rPr>
        <w:t> </w:t>
      </w:r>
      <w:r>
        <w:rPr>
          <w:rFonts w:hint="eastAsia"/>
          <w:color w:val="000000"/>
          <w:sz w:val="18"/>
          <w:szCs w:val="18"/>
        </w:rPr>
        <w:t>发布时间</w:t>
      </w:r>
      <w:r>
        <w:rPr>
          <w:rFonts w:hint="eastAsia"/>
          <w:color w:val="000000"/>
          <w:sz w:val="18"/>
          <w:szCs w:val="18"/>
        </w:rPr>
        <w:t>:2017-1-16 18:25:05     </w:t>
      </w:r>
      <w:r>
        <w:rPr>
          <w:rFonts w:hint="eastAsia"/>
          <w:color w:val="000000"/>
          <w:sz w:val="18"/>
          <w:szCs w:val="18"/>
        </w:rPr>
        <w:t>点击率</w:t>
      </w:r>
      <w:r>
        <w:rPr>
          <w:rFonts w:hint="eastAsia"/>
          <w:color w:val="000000"/>
          <w:sz w:val="18"/>
          <w:szCs w:val="18"/>
        </w:rPr>
        <w:t>:</w:t>
      </w:r>
      <w:r>
        <w:rPr>
          <w:rStyle w:val="apple-converted-space"/>
          <w:rFonts w:hint="eastAsia"/>
          <w:color w:val="000000"/>
        </w:rPr>
        <w:t> </w:t>
      </w:r>
      <w:r>
        <w:rPr>
          <w:rFonts w:hint="eastAsia"/>
          <w:color w:val="000000"/>
          <w:sz w:val="18"/>
          <w:szCs w:val="18"/>
        </w:rPr>
        <w:t>99</w:t>
      </w:r>
    </w:p>
    <w:p w:rsidR="00412F89" w:rsidRDefault="00412F89" w:rsidP="00412F89">
      <w:pPr>
        <w:jc w:val="left"/>
        <w:rPr>
          <w:rFonts w:hint="eastAsia"/>
          <w:sz w:val="24"/>
          <w:szCs w:val="24"/>
        </w:rPr>
      </w:pPr>
      <w:r>
        <w:rPr>
          <w:rFonts w:hint="eastAsia"/>
          <w:color w:val="000000"/>
          <w:sz w:val="18"/>
          <w:szCs w:val="18"/>
        </w:rPr>
        <w:br/>
      </w:r>
    </w:p>
    <w:p w:rsidR="00412F89" w:rsidRDefault="00412F89" w:rsidP="00412F89">
      <w:pPr>
        <w:pStyle w:val="a5"/>
        <w:shd w:val="clear" w:color="auto" w:fill="FFFFFF"/>
        <w:spacing w:after="63" w:afterAutospacing="0" w:line="360" w:lineRule="atLeast"/>
        <w:rPr>
          <w:color w:val="000000"/>
          <w:sz w:val="18"/>
          <w:szCs w:val="18"/>
        </w:rPr>
      </w:pPr>
      <w:r>
        <w:rPr>
          <w:rStyle w:val="a6"/>
          <w:rFonts w:hint="eastAsia"/>
          <w:color w:val="000000"/>
          <w:sz w:val="20"/>
          <w:szCs w:val="20"/>
        </w:rPr>
        <w:t>    一、《办法》的制定目的</w:t>
      </w:r>
    </w:p>
    <w:p w:rsidR="00412F89" w:rsidRDefault="00412F89" w:rsidP="00412F89">
      <w:pPr>
        <w:pStyle w:val="a5"/>
        <w:shd w:val="clear" w:color="auto" w:fill="FFFFFF"/>
        <w:spacing w:after="63" w:afterAutospacing="0" w:line="360" w:lineRule="atLeast"/>
        <w:rPr>
          <w:rFonts w:hint="eastAsia"/>
          <w:color w:val="000000"/>
          <w:sz w:val="18"/>
          <w:szCs w:val="18"/>
        </w:rPr>
      </w:pPr>
      <w:r>
        <w:rPr>
          <w:rStyle w:val="a6"/>
          <w:rFonts w:hint="eastAsia"/>
          <w:color w:val="000000"/>
          <w:sz w:val="20"/>
          <w:szCs w:val="20"/>
        </w:rPr>
        <w:t>   </w:t>
      </w:r>
      <w:r>
        <w:rPr>
          <w:rStyle w:val="apple-converted-space"/>
          <w:rFonts w:hint="eastAsia"/>
          <w:b/>
          <w:bCs/>
          <w:color w:val="000000"/>
          <w:sz w:val="20"/>
          <w:szCs w:val="20"/>
        </w:rPr>
        <w:t> </w:t>
      </w:r>
      <w:r>
        <w:rPr>
          <w:rFonts w:hint="eastAsia"/>
          <w:color w:val="000000"/>
          <w:sz w:val="20"/>
          <w:szCs w:val="20"/>
        </w:rPr>
        <w:t>科技型中小企业已经成为国民经济的重要组成部分，是经济发展中最活跃的部分。而且国内外的经济发展历史都证明了科技型中小企业在促进技术创新能力方面有先天的优势。因此政府设立引导性的财政专项资金，引导科技型中小企业发展是促进阿坝州经济和社会持续、稳定发展的一项重要措施，是实施创新驱动发展的重大战略决策的重要组成部分。</w:t>
      </w:r>
    </w:p>
    <w:p w:rsidR="00412F89" w:rsidRDefault="00412F89" w:rsidP="00412F89">
      <w:pPr>
        <w:pStyle w:val="a5"/>
        <w:shd w:val="clear" w:color="auto" w:fill="FFFFFF"/>
        <w:spacing w:after="63" w:afterAutospacing="0" w:line="360" w:lineRule="atLeast"/>
        <w:rPr>
          <w:rFonts w:hint="eastAsia"/>
          <w:color w:val="000000"/>
          <w:sz w:val="18"/>
          <w:szCs w:val="18"/>
        </w:rPr>
      </w:pPr>
      <w:r>
        <w:rPr>
          <w:rStyle w:val="a6"/>
          <w:rFonts w:hint="eastAsia"/>
          <w:color w:val="000000"/>
          <w:sz w:val="20"/>
          <w:szCs w:val="20"/>
        </w:rPr>
        <w:t>   </w:t>
      </w:r>
      <w:r>
        <w:rPr>
          <w:rStyle w:val="apple-converted-space"/>
          <w:rFonts w:hint="eastAsia"/>
          <w:b/>
          <w:bCs/>
          <w:color w:val="000000"/>
          <w:sz w:val="20"/>
          <w:szCs w:val="20"/>
        </w:rPr>
        <w:t> </w:t>
      </w:r>
      <w:r>
        <w:rPr>
          <w:rStyle w:val="a6"/>
          <w:rFonts w:hint="eastAsia"/>
          <w:color w:val="000000"/>
          <w:sz w:val="20"/>
          <w:szCs w:val="20"/>
        </w:rPr>
        <w:t>二、《办法》的修订起草背景与过程</w:t>
      </w:r>
    </w:p>
    <w:p w:rsidR="00412F89" w:rsidRDefault="00412F89" w:rsidP="00412F89">
      <w:pPr>
        <w:pStyle w:val="a5"/>
        <w:shd w:val="clear" w:color="auto" w:fill="FFFFFF"/>
        <w:spacing w:after="63" w:afterAutospacing="0" w:line="360" w:lineRule="atLeast"/>
        <w:rPr>
          <w:rFonts w:hint="eastAsia"/>
          <w:color w:val="000000"/>
          <w:sz w:val="18"/>
          <w:szCs w:val="18"/>
        </w:rPr>
      </w:pPr>
      <w:r>
        <w:rPr>
          <w:rStyle w:val="a6"/>
          <w:rFonts w:hint="eastAsia"/>
          <w:color w:val="000000"/>
          <w:sz w:val="20"/>
          <w:szCs w:val="20"/>
        </w:rPr>
        <w:t>   </w:t>
      </w:r>
      <w:r>
        <w:rPr>
          <w:rStyle w:val="apple-converted-space"/>
          <w:rFonts w:hint="eastAsia"/>
          <w:b/>
          <w:bCs/>
          <w:color w:val="000000"/>
          <w:sz w:val="20"/>
          <w:szCs w:val="20"/>
        </w:rPr>
        <w:t> </w:t>
      </w:r>
      <w:r>
        <w:rPr>
          <w:rFonts w:hint="eastAsia"/>
          <w:color w:val="000000"/>
          <w:sz w:val="20"/>
          <w:szCs w:val="20"/>
        </w:rPr>
        <w:t>旧的《创新资金管理办法》自2006年实施以来对专项资金规范使用、引导社会资金创新投入、促进中小微企业健康发展发挥了重要作用，但面对科技体制改革创新发展的新形势，《创新资金管理办法》也面临一些问题需要解决：一是国家和省均于去前年对《科技型中小企业技术创新资金项目管理办法》进行了修订，为了便于工作衔接，我州的《创新资金管理办法》部分内容需要相应调整。二是从《创新资</w:t>
      </w:r>
      <w:bookmarkStart w:id="0" w:name="_GoBack"/>
      <w:bookmarkEnd w:id="0"/>
      <w:r>
        <w:rPr>
          <w:rFonts w:hint="eastAsia"/>
          <w:color w:val="000000"/>
          <w:sz w:val="20"/>
          <w:szCs w:val="20"/>
        </w:rPr>
        <w:t>金管理办法》颁布实施近10年的实践来看，部分内容已无法适应行业发展需要。三是从全国各地中小企业技术创新资金管理使用经验来看，我州的创新资金运作和监管还有待进一步完善。</w:t>
      </w:r>
    </w:p>
    <w:p w:rsidR="00412F89" w:rsidRDefault="00412F89" w:rsidP="00412F89">
      <w:pPr>
        <w:pStyle w:val="a5"/>
        <w:shd w:val="clear" w:color="auto" w:fill="FFFFFF"/>
        <w:spacing w:after="63" w:afterAutospacing="0" w:line="360" w:lineRule="atLeast"/>
        <w:rPr>
          <w:rFonts w:hint="eastAsia"/>
          <w:color w:val="000000"/>
          <w:sz w:val="18"/>
          <w:szCs w:val="18"/>
        </w:rPr>
      </w:pPr>
      <w:r>
        <w:rPr>
          <w:rStyle w:val="a6"/>
          <w:rFonts w:hint="eastAsia"/>
          <w:color w:val="000000"/>
          <w:sz w:val="20"/>
          <w:szCs w:val="20"/>
        </w:rPr>
        <w:t>   </w:t>
      </w:r>
      <w:r>
        <w:rPr>
          <w:rStyle w:val="apple-converted-space"/>
          <w:rFonts w:hint="eastAsia"/>
          <w:b/>
          <w:bCs/>
          <w:color w:val="000000"/>
          <w:sz w:val="20"/>
          <w:szCs w:val="20"/>
        </w:rPr>
        <w:t> </w:t>
      </w:r>
      <w:r>
        <w:rPr>
          <w:rStyle w:val="a6"/>
          <w:rFonts w:hint="eastAsia"/>
          <w:color w:val="000000"/>
          <w:sz w:val="20"/>
          <w:szCs w:val="20"/>
        </w:rPr>
        <w:t>三、《办法》的主要内容</w:t>
      </w:r>
    </w:p>
    <w:p w:rsidR="00412F89" w:rsidRDefault="00412F89" w:rsidP="00412F89">
      <w:pPr>
        <w:pStyle w:val="a5"/>
        <w:shd w:val="clear" w:color="auto" w:fill="FFFFFF"/>
        <w:spacing w:after="63" w:afterAutospacing="0" w:line="360" w:lineRule="atLeast"/>
        <w:rPr>
          <w:rFonts w:hint="eastAsia"/>
          <w:color w:val="000000"/>
          <w:sz w:val="18"/>
          <w:szCs w:val="18"/>
        </w:rPr>
      </w:pPr>
      <w:r>
        <w:rPr>
          <w:rStyle w:val="a6"/>
          <w:rFonts w:hint="eastAsia"/>
          <w:color w:val="000000"/>
          <w:sz w:val="20"/>
          <w:szCs w:val="20"/>
        </w:rPr>
        <w:t>   </w:t>
      </w:r>
      <w:r>
        <w:rPr>
          <w:rStyle w:val="apple-converted-space"/>
          <w:rFonts w:hint="eastAsia"/>
          <w:b/>
          <w:bCs/>
          <w:color w:val="000000"/>
          <w:sz w:val="20"/>
          <w:szCs w:val="20"/>
        </w:rPr>
        <w:t> </w:t>
      </w:r>
      <w:r>
        <w:rPr>
          <w:rFonts w:hint="eastAsia"/>
          <w:color w:val="000000"/>
          <w:sz w:val="20"/>
          <w:szCs w:val="20"/>
        </w:rPr>
        <w:t>阿坝州创新资金管理办法共五章二十一条，对创新资金工作做了详尽的规定。《办法》对创新资金设立的目的、创新资金支持的条件、范围与支持方式、创新资金的适用范围、对项目评审、立项与资金拨付作了规定。为保证创新资金的规范使用提供了保证。</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（一）何种项目可以申报阿坝州创新资金？</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阿坝州创新资金是指企业根据市场需求及自身发展需要先行投入资金组织开展研发活动，取得了有助于解决企业经济发展的技术成果，对其取得技术成果给予相应补助。</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（二）申请阿坝州创新资金奖励性后补助的技术成果应满足什么条件？'</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1.符合国家、省及我州科技创新和经济社会发展需求，符合国家、省及我州鼓励的产业发展方向，对解决急需的、影响经济社会发展的重大公共利益或产业技术问题等发挥关键作用；</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2.属于申请企业的原创成果或产学研合作成果，知识产权清晰，研发记录完备；</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lastRenderedPageBreak/>
        <w:t>   </w:t>
      </w:r>
      <w:r>
        <w:rPr>
          <w:rStyle w:val="apple-converted-space"/>
          <w:rFonts w:hint="eastAsia"/>
          <w:color w:val="000000"/>
          <w:sz w:val="20"/>
          <w:szCs w:val="20"/>
        </w:rPr>
        <w:t> </w:t>
      </w:r>
      <w:r>
        <w:rPr>
          <w:rFonts w:hint="eastAsia"/>
          <w:color w:val="000000"/>
          <w:sz w:val="20"/>
          <w:szCs w:val="20"/>
        </w:rPr>
        <w:t>3.产品具有先进性和创新性，能创造良好的经济、社会或生态效益；</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4.未得到财政专项资金资助。</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（三）阿坝州创新资金的支持方式有哪些？标准是多少？</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阿坝州创新资金的奖励性后补助通过无偿资助和贷款贴息两种方式予以支持：</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1.无偿资助。对科技型中小企业创新技术研发成果予以奖励，奖励额度按照不超过研发支出50%的比例且最高不超过60万元的标准确定。</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2.贷款贴息。对科技型中小企业技术创新产品中试熟化予以支持。贷款贴息金额根据中小企业已经取得用于实施中试熟化或放大试验的银行贷款规模和同期人民银行一年期贷款基准利率计算确定。贷款贴息期限不超过两年（医药类项目可延长至三年），贴息总额度不超过40万元。</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6"/>
          <w:szCs w:val="26"/>
        </w:rPr>
        <w:t>  </w:t>
      </w:r>
      <w:r>
        <w:rPr>
          <w:rStyle w:val="apple-converted-space"/>
          <w:rFonts w:hint="eastAsia"/>
          <w:color w:val="000000"/>
          <w:sz w:val="26"/>
          <w:szCs w:val="26"/>
        </w:rPr>
        <w:t> </w:t>
      </w:r>
      <w:r>
        <w:rPr>
          <w:rFonts w:hint="eastAsia"/>
          <w:color w:val="000000"/>
          <w:sz w:val="20"/>
          <w:szCs w:val="20"/>
        </w:rPr>
        <w:t>（四）申请阿坝州创新资金奖励性后补助的企业应满足什么条件？</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xml:space="preserve">　　1.在阿坝州内注册，在阿坝州缴税，具有独立企业法人资格；</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xml:space="preserve">　　2.主要从事技术含量较高的产品研制、开发、生产和服务业务；</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xml:space="preserve">　　3.企业管理层有较高的经营管理水平，有较高的市场开拓能力；</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xml:space="preserve">　　4.职工人数不超过500人，具有大专以上学历的科技人员占职工总数的比例不低于20%，直接从事研究开发的科技人员占职工总数的比例不低于10%；</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xml:space="preserve">　　5.有良好的经营业绩，资产负债率合理；每年用于新技术产品研究开发的经费不低于销售额的3%；</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6.有健全的</w:t>
      </w:r>
      <w:hyperlink r:id="rId7" w:history="1">
        <w:r>
          <w:rPr>
            <w:rStyle w:val="a7"/>
            <w:rFonts w:hint="eastAsia"/>
            <w:color w:val="363636"/>
            <w:sz w:val="20"/>
            <w:szCs w:val="20"/>
          </w:rPr>
          <w:t>财务管理</w:t>
        </w:r>
      </w:hyperlink>
      <w:r>
        <w:rPr>
          <w:rFonts w:hint="eastAsia"/>
          <w:color w:val="000000"/>
          <w:sz w:val="20"/>
          <w:szCs w:val="20"/>
        </w:rPr>
        <w:t>机构，有严格的财务管理制度和合格的财务人员。</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w:t>
      </w:r>
      <w:r>
        <w:rPr>
          <w:rStyle w:val="apple-converted-space"/>
          <w:rFonts w:hint="eastAsia"/>
          <w:color w:val="000000"/>
          <w:sz w:val="20"/>
          <w:szCs w:val="20"/>
        </w:rPr>
        <w:t> </w:t>
      </w:r>
      <w:r>
        <w:rPr>
          <w:rFonts w:hint="eastAsia"/>
          <w:color w:val="000000"/>
          <w:sz w:val="20"/>
          <w:szCs w:val="20"/>
        </w:rPr>
        <w:t>（五）同一企业有多个项目符合条件，能否同时申报？</w:t>
      </w:r>
    </w:p>
    <w:p w:rsidR="00412F89" w:rsidRDefault="00412F89" w:rsidP="00412F89">
      <w:pPr>
        <w:pStyle w:val="a5"/>
        <w:shd w:val="clear" w:color="auto" w:fill="FFFFFF"/>
        <w:spacing w:after="63" w:afterAutospacing="0" w:line="360" w:lineRule="atLeast"/>
        <w:ind w:firstLine="538"/>
        <w:rPr>
          <w:rFonts w:hint="eastAsia"/>
          <w:color w:val="000000"/>
          <w:sz w:val="18"/>
          <w:szCs w:val="18"/>
        </w:rPr>
      </w:pPr>
      <w:r>
        <w:rPr>
          <w:rFonts w:hint="eastAsia"/>
          <w:color w:val="000000"/>
          <w:sz w:val="20"/>
          <w:szCs w:val="20"/>
        </w:rPr>
        <w:t>不能，在同一年度内，一个企业只能申报一个项目并选择一种支持方式。</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t>    （六）企业如何申报阿坝州创新资金？</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企业根据通告及申报指南要求向注册地县（市）科学技术和知识产权局提交项目申请材料，由县（市）科学技术和知识产权局严格组织项目筛选、核实、报送工作，确保申报程序规范、信息真实、项目合规。申报企业如有疑问可咨询各县市科知局或州科知局高新科。</w:t>
      </w:r>
    </w:p>
    <w:p w:rsidR="00412F89" w:rsidRDefault="00412F89" w:rsidP="00412F89">
      <w:pPr>
        <w:pStyle w:val="a5"/>
        <w:shd w:val="clear" w:color="auto" w:fill="FFFFFF"/>
        <w:spacing w:after="63" w:afterAutospacing="0" w:line="360" w:lineRule="atLeast"/>
        <w:rPr>
          <w:rFonts w:hint="eastAsia"/>
          <w:color w:val="000000"/>
          <w:sz w:val="18"/>
          <w:szCs w:val="18"/>
        </w:rPr>
      </w:pPr>
      <w:r>
        <w:rPr>
          <w:rFonts w:hint="eastAsia"/>
          <w:color w:val="000000"/>
          <w:sz w:val="20"/>
          <w:szCs w:val="20"/>
        </w:rPr>
        <w:lastRenderedPageBreak/>
        <w:t>    （七）立项后资金如何拨付？对项目资金的使用有何要求？</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项目批准立项后，由阿坝州财政局按预算管理有关规定将资金拨付给项目承担单位。经核定拨付的奖励性后补助经费，由项目承担单位统筹安排使用。    （八）对在申报阿坝州创新资金过程中存在违规违纪行为如何处理？</w:t>
      </w:r>
    </w:p>
    <w:p w:rsidR="00412F89" w:rsidRDefault="00412F89" w:rsidP="00412F89">
      <w:pPr>
        <w:pStyle w:val="a5"/>
        <w:shd w:val="clear" w:color="auto" w:fill="FFFFFF"/>
        <w:spacing w:after="63" w:afterAutospacing="0" w:line="360" w:lineRule="atLeast"/>
        <w:ind w:firstLine="480"/>
        <w:rPr>
          <w:rFonts w:hint="eastAsia"/>
          <w:color w:val="000000"/>
          <w:sz w:val="18"/>
          <w:szCs w:val="18"/>
        </w:rPr>
      </w:pPr>
      <w:r>
        <w:rPr>
          <w:rFonts w:hint="eastAsia"/>
          <w:color w:val="000000"/>
          <w:sz w:val="20"/>
          <w:szCs w:val="20"/>
        </w:rPr>
        <w:t>企业存在弄虚作假、伪造成果、重复申报立项、以不当方式唆使用户或第三方检测机构出具虚假评价或检测报告，骗取财政资金的，视情节轻重，采取警告、记入不良信用记录等处理措施，并将信用记录作为今后遴选阿坝州创新资金项目承担单位的依据；已经获得后补助经费的，应当予以追回。</w:t>
      </w:r>
    </w:p>
    <w:p w:rsidR="00412F89" w:rsidRPr="00412F89" w:rsidRDefault="00412F89"/>
    <w:sectPr w:rsidR="00412F89" w:rsidRPr="00412F89" w:rsidSect="00B053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FF" w:rsidRDefault="00BA1BFF" w:rsidP="00FD2EBB">
      <w:r>
        <w:separator/>
      </w:r>
    </w:p>
  </w:endnote>
  <w:endnote w:type="continuationSeparator" w:id="1">
    <w:p w:rsidR="00BA1BFF" w:rsidRDefault="00BA1BFF" w:rsidP="00FD2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FF" w:rsidRDefault="00BA1BFF" w:rsidP="00FD2EBB">
      <w:r>
        <w:separator/>
      </w:r>
    </w:p>
  </w:footnote>
  <w:footnote w:type="continuationSeparator" w:id="1">
    <w:p w:rsidR="00BA1BFF" w:rsidRDefault="00BA1BFF" w:rsidP="00FD2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EBB"/>
    <w:rsid w:val="00101D2F"/>
    <w:rsid w:val="00412F89"/>
    <w:rsid w:val="00B05333"/>
    <w:rsid w:val="00BA1BFF"/>
    <w:rsid w:val="00FD2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3"/>
    <w:pPr>
      <w:widowControl w:val="0"/>
      <w:jc w:val="both"/>
    </w:pPr>
  </w:style>
  <w:style w:type="paragraph" w:styleId="3">
    <w:name w:val="heading 3"/>
    <w:basedOn w:val="a"/>
    <w:link w:val="3Char"/>
    <w:uiPriority w:val="9"/>
    <w:qFormat/>
    <w:rsid w:val="00FD2EB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2E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EBB"/>
    <w:rPr>
      <w:sz w:val="18"/>
      <w:szCs w:val="18"/>
    </w:rPr>
  </w:style>
  <w:style w:type="paragraph" w:styleId="a4">
    <w:name w:val="footer"/>
    <w:basedOn w:val="a"/>
    <w:link w:val="Char0"/>
    <w:uiPriority w:val="99"/>
    <w:semiHidden/>
    <w:unhideWhenUsed/>
    <w:rsid w:val="00FD2E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2EBB"/>
    <w:rPr>
      <w:sz w:val="18"/>
      <w:szCs w:val="18"/>
    </w:rPr>
  </w:style>
  <w:style w:type="character" w:customStyle="1" w:styleId="3Char">
    <w:name w:val="标题 3 Char"/>
    <w:basedOn w:val="a0"/>
    <w:link w:val="3"/>
    <w:uiPriority w:val="9"/>
    <w:rsid w:val="00FD2EBB"/>
    <w:rPr>
      <w:rFonts w:ascii="宋体" w:eastAsia="宋体" w:hAnsi="宋体" w:cs="宋体"/>
      <w:b/>
      <w:bCs/>
      <w:kern w:val="0"/>
      <w:sz w:val="27"/>
      <w:szCs w:val="27"/>
    </w:rPr>
  </w:style>
  <w:style w:type="character" w:customStyle="1" w:styleId="apple-converted-space">
    <w:name w:val="apple-converted-space"/>
    <w:basedOn w:val="a0"/>
    <w:rsid w:val="00FD2EBB"/>
  </w:style>
  <w:style w:type="paragraph" w:styleId="a5">
    <w:name w:val="Normal (Web)"/>
    <w:basedOn w:val="a"/>
    <w:uiPriority w:val="99"/>
    <w:semiHidden/>
    <w:unhideWhenUsed/>
    <w:rsid w:val="00FD2EB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2EBB"/>
    <w:rPr>
      <w:b/>
      <w:bCs/>
    </w:rPr>
  </w:style>
  <w:style w:type="character" w:styleId="a7">
    <w:name w:val="Hyperlink"/>
    <w:basedOn w:val="a0"/>
    <w:uiPriority w:val="99"/>
    <w:semiHidden/>
    <w:unhideWhenUsed/>
    <w:rsid w:val="00FD2EBB"/>
    <w:rPr>
      <w:color w:val="0000FF"/>
      <w:u w:val="single"/>
    </w:rPr>
  </w:style>
</w:styles>
</file>

<file path=word/webSettings.xml><?xml version="1.0" encoding="utf-8"?>
<w:webSettings xmlns:r="http://schemas.openxmlformats.org/officeDocument/2006/relationships" xmlns:w="http://schemas.openxmlformats.org/wordprocessingml/2006/main">
  <w:divs>
    <w:div w:id="271254847">
      <w:bodyDiv w:val="1"/>
      <w:marLeft w:val="0"/>
      <w:marRight w:val="0"/>
      <w:marTop w:val="0"/>
      <w:marBottom w:val="0"/>
      <w:divBdr>
        <w:top w:val="none" w:sz="0" w:space="0" w:color="auto"/>
        <w:left w:val="none" w:sz="0" w:space="0" w:color="auto"/>
        <w:bottom w:val="none" w:sz="0" w:space="0" w:color="auto"/>
        <w:right w:val="none" w:sz="0" w:space="0" w:color="auto"/>
      </w:divBdr>
      <w:divsChild>
        <w:div w:id="43066218">
          <w:marLeft w:val="0"/>
          <w:marRight w:val="0"/>
          <w:marTop w:val="0"/>
          <w:marBottom w:val="0"/>
          <w:divBdr>
            <w:top w:val="none" w:sz="0" w:space="0" w:color="auto"/>
            <w:left w:val="none" w:sz="0" w:space="0" w:color="auto"/>
            <w:bottom w:val="none" w:sz="0" w:space="0" w:color="auto"/>
            <w:right w:val="none" w:sz="0" w:space="0" w:color="auto"/>
          </w:divBdr>
          <w:divsChild>
            <w:div w:id="178668218">
              <w:marLeft w:val="0"/>
              <w:marRight w:val="0"/>
              <w:marTop w:val="0"/>
              <w:marBottom w:val="0"/>
              <w:divBdr>
                <w:top w:val="single" w:sz="4" w:space="0" w:color="999999"/>
                <w:left w:val="none" w:sz="0" w:space="0" w:color="auto"/>
                <w:bottom w:val="single" w:sz="4" w:space="0" w:color="999999"/>
                <w:right w:val="none" w:sz="0" w:space="0" w:color="auto"/>
              </w:divBdr>
            </w:div>
          </w:divsChild>
        </w:div>
        <w:div w:id="993608115">
          <w:marLeft w:val="0"/>
          <w:marRight w:val="0"/>
          <w:marTop w:val="0"/>
          <w:marBottom w:val="0"/>
          <w:divBdr>
            <w:top w:val="none" w:sz="0" w:space="0" w:color="auto"/>
            <w:left w:val="none" w:sz="0" w:space="0" w:color="auto"/>
            <w:bottom w:val="none" w:sz="0" w:space="0" w:color="auto"/>
            <w:right w:val="none" w:sz="0" w:space="0" w:color="auto"/>
          </w:divBdr>
        </w:div>
      </w:divsChild>
    </w:div>
    <w:div w:id="1140030118">
      <w:bodyDiv w:val="1"/>
      <w:marLeft w:val="0"/>
      <w:marRight w:val="0"/>
      <w:marTop w:val="0"/>
      <w:marBottom w:val="0"/>
      <w:divBdr>
        <w:top w:val="none" w:sz="0" w:space="0" w:color="auto"/>
        <w:left w:val="none" w:sz="0" w:space="0" w:color="auto"/>
        <w:bottom w:val="none" w:sz="0" w:space="0" w:color="auto"/>
        <w:right w:val="none" w:sz="0" w:space="0" w:color="auto"/>
      </w:divBdr>
      <w:divsChild>
        <w:div w:id="772630947">
          <w:marLeft w:val="0"/>
          <w:marRight w:val="0"/>
          <w:marTop w:val="0"/>
          <w:marBottom w:val="0"/>
          <w:divBdr>
            <w:top w:val="none" w:sz="0" w:space="0" w:color="auto"/>
            <w:left w:val="none" w:sz="0" w:space="0" w:color="auto"/>
            <w:bottom w:val="none" w:sz="0" w:space="0" w:color="auto"/>
            <w:right w:val="none" w:sz="0" w:space="0" w:color="auto"/>
          </w:divBdr>
          <w:divsChild>
            <w:div w:id="1394933771">
              <w:marLeft w:val="0"/>
              <w:marRight w:val="0"/>
              <w:marTop w:val="0"/>
              <w:marBottom w:val="0"/>
              <w:divBdr>
                <w:top w:val="single" w:sz="4" w:space="0" w:color="999999"/>
                <w:left w:val="none" w:sz="0" w:space="0" w:color="auto"/>
                <w:bottom w:val="single" w:sz="4" w:space="0" w:color="999999"/>
                <w:right w:val="none" w:sz="0" w:space="0" w:color="auto"/>
              </w:divBdr>
            </w:div>
          </w:divsChild>
        </w:div>
        <w:div w:id="87176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acc.com/zhongjizhich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zhongjizhiche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黄成兵</dc:creator>
  <cp:keywords/>
  <dc:description/>
  <cp:lastModifiedBy>黄成兵</cp:lastModifiedBy>
  <cp:revision>4</cp:revision>
  <dcterms:created xsi:type="dcterms:W3CDTF">2017-07-13T02:17:00Z</dcterms:created>
  <dcterms:modified xsi:type="dcterms:W3CDTF">2017-07-13T02:18:00Z</dcterms:modified>
</cp:coreProperties>
</file>